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5522E0D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4352F48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4763A7A3" w14:textId="77777777" w:rsidR="00197F91" w:rsidRPr="00197F91" w:rsidRDefault="00EC7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Trabzon Üniversitesi</w:t>
            </w:r>
          </w:p>
        </w:tc>
      </w:tr>
      <w:tr w:rsidR="00197F91" w14:paraId="7FF0D73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617B28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627CD03" w14:textId="77777777" w:rsidR="00197F91" w:rsidRPr="00197F91" w:rsidRDefault="00EC7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358C47F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57E0F4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601C378F" w14:textId="40A33ACB" w:rsidR="00197F91" w:rsidRPr="00197F91" w:rsidRDefault="008C514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Meslek </w:t>
            </w:r>
            <w:r w:rsidR="00EC7F0B">
              <w:rPr>
                <w:sz w:val="24"/>
                <w:szCs w:val="24"/>
              </w:rPr>
              <w:t>Yüksekokul Sekreteri</w:t>
            </w:r>
          </w:p>
        </w:tc>
      </w:tr>
      <w:tr w:rsidR="00197F91" w14:paraId="5E27F78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B1682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DF4A9EE" w14:textId="77777777" w:rsidR="00197F91" w:rsidRPr="00197F91" w:rsidRDefault="00EC7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 Müdürü</w:t>
            </w:r>
          </w:p>
        </w:tc>
      </w:tr>
      <w:tr w:rsidR="001D7B32" w14:paraId="2299E28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E502826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4210A6E" w14:textId="6FC50529" w:rsidR="001D7B32" w:rsidRDefault="008C5149" w:rsidP="008C5149">
            <w:pPr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Müdür tarafından görevlendirilecek idari personel</w:t>
            </w:r>
          </w:p>
        </w:tc>
      </w:tr>
      <w:tr w:rsidR="00197F91" w14:paraId="3E6E190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493E9E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5352534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2FD1FB31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48B77C32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BCF2D00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idari örgütünün başı olarak, meslek yüksekokulundaki idari işlerden dolayı meslek yüksekokulu müdürüne karşı sorumludur.</w:t>
            </w:r>
          </w:p>
          <w:p w14:paraId="1F622849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yüksekokulunun idari uygulamalarının üniversitenin genel idari işlerine uygun olması ve birlikteliğin sağlanması bakımından genel sekretere ve üst yönetime karşı sorumludur.</w:t>
            </w:r>
          </w:p>
          <w:p w14:paraId="569AC169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Akademik Genel Kurul, Meslek Yüksekokulu Kurulu ve Meslek Yüksekokulu Yönetim Kurulu gündemini meslek yüksekokulu müdürünün talimatları doğrultusunda hazırlamak ve duyurmak.</w:t>
            </w:r>
          </w:p>
          <w:p w14:paraId="75C1D066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Akademik Genel Kurul, Meslek Yüksekokulu Kurulu ve Meslek Yüksekokulu Yönetim Kurulu karar ve tutanaklarını yazmak.</w:t>
            </w:r>
          </w:p>
          <w:p w14:paraId="638503FF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Disiplin Kurulu kararlarını ilgili yerlere bildirmek.</w:t>
            </w:r>
          </w:p>
          <w:p w14:paraId="324B4AF9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Kurum içi ve kurum dışı resmî yazışmaları mevzuata uygun şekilde yürütmek.</w:t>
            </w:r>
          </w:p>
          <w:p w14:paraId="36D266C7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yüksekokuluna gelen ilan ve duyuruların yapılmasını sağlamak.</w:t>
            </w:r>
          </w:p>
          <w:p w14:paraId="49E98881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tahakkuk biriminden gelen her türlü evrakı kontrol etmek ve onaylamak.</w:t>
            </w:r>
          </w:p>
          <w:p w14:paraId="4E4A3D34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personelinin özlük haklarına ilişkin uygulamaları takip etmek.</w:t>
            </w:r>
          </w:p>
          <w:p w14:paraId="4E2D9B44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idari personelinin sicil işlemlerini yürütmek.</w:t>
            </w:r>
          </w:p>
          <w:p w14:paraId="11BE09B6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Personelin izin ve raporlarını takip ederek ilgili birimlere kaydetmek ve bildirmek.</w:t>
            </w:r>
          </w:p>
          <w:p w14:paraId="5C44DEB0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Akademik personelin ve varsa yabancı uyruklu personelin görevlendirmeleri, süre yenilemeleri ve diğer özlük işlemlerini yürütmek.</w:t>
            </w:r>
          </w:p>
          <w:p w14:paraId="383A370F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yüksekokuluna alınacak akademik personelin sınav işlemlerinin takibini yapmak ve sonuçlarını rektörlüğe iletmek.</w:t>
            </w:r>
          </w:p>
          <w:p w14:paraId="6A0A8B8C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bütün tüketim ve demirbaş malzeme ile materyallerin temininden kullanımına kadar geçen sürecin işleyişini sağlamak.</w:t>
            </w:r>
          </w:p>
          <w:p w14:paraId="3F1CE5AE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yüksekokuluna ait demirbaşların kayıtlarının tutulmasını, ambar giriş ve çıkış işlemlerinin yapılmasını sağlamak.</w:t>
            </w:r>
          </w:p>
          <w:p w14:paraId="1BF4FF52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lastRenderedPageBreak/>
              <w:t>Meslek yüksekokulu bina ve tesislerinin kullanılabilir durumda tutulması için gerekli bakım ve onarım işlemlerini takip etmek ve yaptırmak.</w:t>
            </w:r>
          </w:p>
          <w:p w14:paraId="418B3202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Eğitim-öğretim faaliyetleri ile yönetim görevlerinde kullanılan makine ve teçhizatın periyodik bakım ve onarımını yaptırmak.</w:t>
            </w:r>
          </w:p>
          <w:p w14:paraId="69ADA8C3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yüksekokulunun güvenlik önlemlerinin alınmasını sağlamak ve kontrol etmek.</w:t>
            </w:r>
          </w:p>
          <w:p w14:paraId="1979A8A8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ile ilgili istatistiki bilgilerin derlenmesini ve güncellenmesini sağlamak.</w:t>
            </w:r>
          </w:p>
          <w:p w14:paraId="41D7A794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faaliyet raporunun hazırlanmasını ve güncellenmesini sağlamak.</w:t>
            </w:r>
          </w:p>
          <w:p w14:paraId="2B177AE5" w14:textId="77777777" w:rsidR="008C5149" w:rsidRPr="008C5149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tarafından düzenlenen tören, toplantı ve benzeri organizasyonları koordine etmek.</w:t>
            </w:r>
          </w:p>
          <w:p w14:paraId="0D603215" w14:textId="02468439" w:rsidR="001E288E" w:rsidRPr="00EC7F0B" w:rsidRDefault="008C5149" w:rsidP="008C5149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8C5149">
              <w:rPr>
                <w:sz w:val="24"/>
                <w:szCs w:val="24"/>
              </w:rPr>
              <w:t>Meslek yüksekokulu müdürü tarafından verilen diğer iş ve işlemleri yapmak.</w:t>
            </w:r>
          </w:p>
        </w:tc>
      </w:tr>
      <w:tr w:rsidR="00D75D58" w14:paraId="1A592E8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0C42E97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57259306" w14:textId="77777777" w:rsidR="008C5149" w:rsidRDefault="008C5149" w:rsidP="008C5149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657 sayılı Devlet Memurları Kanunu ve 2547 sayılı Yükseköğretim Kanunu başta olmak üzere ilgili mevzuata hâkim olmak.</w:t>
            </w:r>
          </w:p>
          <w:p w14:paraId="51BEAF0A" w14:textId="77777777" w:rsidR="008C5149" w:rsidRDefault="008C5149" w:rsidP="008C5149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Resmî yazışma kurallarını bilmek ve uygulamak.</w:t>
            </w:r>
          </w:p>
          <w:p w14:paraId="16677BCA" w14:textId="77777777" w:rsidR="008C5149" w:rsidRDefault="008C5149" w:rsidP="008C5149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İdari ve akademik süreçleri etkin şekilde koordine edebilmek.</w:t>
            </w:r>
          </w:p>
          <w:p w14:paraId="1D26EEE8" w14:textId="77777777" w:rsidR="008C5149" w:rsidRDefault="008C5149" w:rsidP="008C5149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Planlama, organizasyon, zaman yönetimi ve koordinasyon becerileri güçlü olmak.</w:t>
            </w:r>
          </w:p>
          <w:p w14:paraId="3BDA2BD2" w14:textId="77777777" w:rsidR="008C5149" w:rsidRDefault="008C5149" w:rsidP="008C5149">
            <w:pPr>
              <w:pStyle w:val="ListeParagraf"/>
              <w:numPr>
                <w:ilvl w:val="0"/>
                <w:numId w:val="4"/>
              </w:numPr>
              <w:ind w:left="314"/>
              <w:jc w:val="both"/>
            </w:pPr>
            <w:r>
              <w:t>Dikkatli, sorumluluk sahibi, iletişim becerileri gelişmiş ve ekip çalışmasına yatkın olmak.</w:t>
            </w:r>
          </w:p>
          <w:p w14:paraId="213C1E0A" w14:textId="310C6B90" w:rsidR="00D75D58" w:rsidRPr="008C5149" w:rsidRDefault="008C5149" w:rsidP="008C5149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>
              <w:t>Kamu mali yönetimi, taşınır kayıt ve satın alma süreçlerine hâkim olmak.</w:t>
            </w:r>
          </w:p>
        </w:tc>
      </w:tr>
      <w:tr w:rsidR="00D75D58" w14:paraId="3F8F832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A5B33DB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0F54FFAA" w14:textId="77777777" w:rsidR="008C5149" w:rsidRDefault="008C5149" w:rsidP="008C5149">
            <w:r>
              <w:t>2547 sayılı Yükseköğretim Kanunu</w:t>
            </w:r>
          </w:p>
          <w:p w14:paraId="355CAE17" w14:textId="2BB2F5B7" w:rsidR="00D75D58" w:rsidRPr="008C5149" w:rsidRDefault="008C5149" w:rsidP="008C5149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7FA7E827" w14:textId="77777777" w:rsidR="00A61006" w:rsidRDefault="00A61006"/>
    <w:p w14:paraId="678210B5" w14:textId="77777777" w:rsidR="00EC7F0B" w:rsidRDefault="00EC7F0B"/>
    <w:p w14:paraId="03C7E95E" w14:textId="77777777" w:rsidR="00EC7F0B" w:rsidRDefault="00EC7F0B"/>
    <w:p w14:paraId="2750670F" w14:textId="77777777" w:rsidR="00EC7F0B" w:rsidRDefault="00EC7F0B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1477799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28E6ED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3D3FC18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1F0C03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1C0C070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D606CD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680064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387D674C" w14:textId="733086C2" w:rsidR="00A61006" w:rsidRPr="003E54D5" w:rsidRDefault="00EC7F0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1036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DF0AD7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53BACC9" w14:textId="72A78D0C" w:rsidR="00A61006" w:rsidRPr="003E54D5" w:rsidRDefault="00EC7F0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1036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7F900DE3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73C5B6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518C7762" w14:textId="77777777" w:rsidR="00A61006" w:rsidRPr="003E54D5" w:rsidRDefault="00EC7F0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Mustafa TÜRKMEN</w:t>
            </w:r>
          </w:p>
        </w:tc>
        <w:tc>
          <w:tcPr>
            <w:tcW w:w="1731" w:type="dxa"/>
            <w:vAlign w:val="center"/>
          </w:tcPr>
          <w:p w14:paraId="14CCBE1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DA49FB8" w14:textId="77777777" w:rsidR="00A61006" w:rsidRPr="003E54D5" w:rsidRDefault="00EC7F0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27F30F6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471B89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29C2A3A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B0D767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3E85A40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2A3320C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ADE8" w14:textId="77777777" w:rsidR="00BD0A89" w:rsidRDefault="00BD0A89" w:rsidP="00BD3F84">
      <w:pPr>
        <w:spacing w:after="0" w:line="240" w:lineRule="auto"/>
      </w:pPr>
      <w:r>
        <w:separator/>
      </w:r>
    </w:p>
  </w:endnote>
  <w:endnote w:type="continuationSeparator" w:id="0">
    <w:p w14:paraId="571D78CE" w14:textId="77777777" w:rsidR="00BD0A89" w:rsidRDefault="00BD0A89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410362" w14:paraId="4EC6D0F4" w14:textId="77777777" w:rsidTr="00A93DA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A2223A7" w14:textId="77777777" w:rsidR="00410362" w:rsidRDefault="00410362" w:rsidP="00410362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0ABEA4D9" w14:textId="77777777" w:rsidR="00410362" w:rsidRDefault="00410362" w:rsidP="00410362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410362" w14:paraId="15455DB8" w14:textId="77777777" w:rsidTr="00A93DA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C4AFC5A" w14:textId="77777777" w:rsidR="00410362" w:rsidRDefault="00410362" w:rsidP="00410362">
          <w:pPr>
            <w:pStyle w:val="AltBilgi"/>
            <w:tabs>
              <w:tab w:val="center" w:pos="2157"/>
              <w:tab w:val="left" w:pos="3015"/>
            </w:tabs>
          </w:pPr>
          <w:r>
            <w:tab/>
            <w:t>26/03/2026</w:t>
          </w:r>
          <w:r>
            <w:tab/>
          </w:r>
        </w:p>
      </w:tc>
      <w:tc>
        <w:tcPr>
          <w:tcW w:w="4820" w:type="dxa"/>
        </w:tcPr>
        <w:p w14:paraId="23BFEF20" w14:textId="77777777" w:rsidR="00410362" w:rsidRPr="00B4607B" w:rsidRDefault="00410362" w:rsidP="00410362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410362" w14:paraId="4B4EB589" w14:textId="77777777" w:rsidTr="00A93DA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21290D13" w14:textId="77777777" w:rsidR="00410362" w:rsidRDefault="00410362" w:rsidP="00410362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3EE75257" w14:textId="77777777" w:rsidR="00410362" w:rsidRPr="00F0546F" w:rsidRDefault="00410362" w:rsidP="00410362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410362" w14:paraId="775F84B9" w14:textId="77777777" w:rsidTr="00A93DA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2597321F" w14:textId="77777777" w:rsidR="00410362" w:rsidRDefault="00410362" w:rsidP="00410362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346A9193" w14:textId="77777777" w:rsidR="00410362" w:rsidRPr="00F0546F" w:rsidRDefault="00410362" w:rsidP="00410362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64CCB993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969E" w14:textId="77777777" w:rsidR="00BD0A89" w:rsidRDefault="00BD0A89" w:rsidP="00BD3F84">
      <w:pPr>
        <w:spacing w:after="0" w:line="240" w:lineRule="auto"/>
      </w:pPr>
      <w:r>
        <w:separator/>
      </w:r>
    </w:p>
  </w:footnote>
  <w:footnote w:type="continuationSeparator" w:id="0">
    <w:p w14:paraId="47DCD245" w14:textId="77777777" w:rsidR="00BD0A89" w:rsidRDefault="00BD0A89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22811E28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593A1A57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BF40F6D" wp14:editId="1D00ACEE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2511682E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27D667C2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757360C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C1498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2E4104" w14:textId="190B8134" w:rsidR="00BD3F84" w:rsidRPr="008D50BA" w:rsidRDefault="00BD3F84" w:rsidP="009F479E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6AF7822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E6EA6F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6093C8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641A9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5C6C31" w14:textId="6765AA33" w:rsidR="00BD3F84" w:rsidRPr="008D50BA" w:rsidRDefault="009C2127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8C5149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23AD7CBD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4A06C2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9619F5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2A5C30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1F9540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51E9C1C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519712E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BBC591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B2C44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201050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BCA7A5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6257D03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DDB92F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A2D8EA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685D27" w14:textId="187E6B55" w:rsidR="00BD3F84" w:rsidRPr="008D50BA" w:rsidRDefault="008C5149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01C3EE91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E6F47"/>
    <w:multiLevelType w:val="hybridMultilevel"/>
    <w:tmpl w:val="6FD83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30540"/>
    <w:multiLevelType w:val="hybridMultilevel"/>
    <w:tmpl w:val="250CC9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1275">
    <w:abstractNumId w:val="2"/>
  </w:num>
  <w:num w:numId="2" w16cid:durableId="1059669463">
    <w:abstractNumId w:val="1"/>
  </w:num>
  <w:num w:numId="3" w16cid:durableId="1638870957">
    <w:abstractNumId w:val="3"/>
  </w:num>
  <w:num w:numId="4" w16cid:durableId="1218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C3AB3"/>
    <w:rsid w:val="00197F91"/>
    <w:rsid w:val="001D7B32"/>
    <w:rsid w:val="001E288E"/>
    <w:rsid w:val="00286AFB"/>
    <w:rsid w:val="003B5A8A"/>
    <w:rsid w:val="00410362"/>
    <w:rsid w:val="004555E7"/>
    <w:rsid w:val="006050B6"/>
    <w:rsid w:val="006B1381"/>
    <w:rsid w:val="007401AE"/>
    <w:rsid w:val="008C5149"/>
    <w:rsid w:val="008D0534"/>
    <w:rsid w:val="00957900"/>
    <w:rsid w:val="009C2127"/>
    <w:rsid w:val="009F479E"/>
    <w:rsid w:val="00A01DE8"/>
    <w:rsid w:val="00A61006"/>
    <w:rsid w:val="00A6315D"/>
    <w:rsid w:val="00B16670"/>
    <w:rsid w:val="00B910EC"/>
    <w:rsid w:val="00BD0A89"/>
    <w:rsid w:val="00BD3F84"/>
    <w:rsid w:val="00C04833"/>
    <w:rsid w:val="00C87347"/>
    <w:rsid w:val="00CB1111"/>
    <w:rsid w:val="00CE570F"/>
    <w:rsid w:val="00D75D58"/>
    <w:rsid w:val="00E02603"/>
    <w:rsid w:val="00E6090E"/>
    <w:rsid w:val="00E66350"/>
    <w:rsid w:val="00EC7F0B"/>
    <w:rsid w:val="00F0546F"/>
    <w:rsid w:val="00FD59B8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2AF81"/>
  <w15:docId w15:val="{B20825FC-7CE1-468E-9483-7160601A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13E5-8CAA-473A-B791-4CC29FF2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3288</Characters>
  <Application>Microsoft Office Word</Application>
  <DocSecurity>0</DocSecurity>
  <Lines>99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7</cp:revision>
  <dcterms:created xsi:type="dcterms:W3CDTF">2026-03-24T07:17:00Z</dcterms:created>
  <dcterms:modified xsi:type="dcterms:W3CDTF">2026-03-25T19:51:00Z</dcterms:modified>
</cp:coreProperties>
</file>