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388105F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BEBED81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5033E7D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1B13CA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8CEDCA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2F3B92D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Şalpazarı Meslek Yüksekokulu </w:t>
            </w:r>
          </w:p>
        </w:tc>
      </w:tr>
      <w:tr w:rsidR="00197F91" w14:paraId="33CD85A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43612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0F2F5D3" w14:textId="77777777" w:rsidR="00197F91" w:rsidRPr="00197F91" w:rsidRDefault="002A5EB3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</w:p>
        </w:tc>
      </w:tr>
      <w:tr w:rsidR="00197F91" w14:paraId="6F8635CC" w14:textId="77777777" w:rsidTr="002A5EB3">
        <w:trPr>
          <w:trHeight w:val="440"/>
        </w:trPr>
        <w:tc>
          <w:tcPr>
            <w:tcW w:w="1980" w:type="dxa"/>
            <w:vAlign w:val="center"/>
          </w:tcPr>
          <w:p w14:paraId="6E8C539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86ED8F7" w14:textId="34A114A8" w:rsidR="00197F91" w:rsidRPr="00197F91" w:rsidRDefault="00FB6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Meslek </w:t>
            </w:r>
            <w:r w:rsidR="002A5EB3">
              <w:rPr>
                <w:sz w:val="24"/>
                <w:szCs w:val="24"/>
              </w:rPr>
              <w:t xml:space="preserve">Yüksekokul </w:t>
            </w:r>
            <w:r>
              <w:rPr>
                <w:sz w:val="24"/>
                <w:szCs w:val="24"/>
              </w:rPr>
              <w:t>Müdürü</w:t>
            </w:r>
          </w:p>
        </w:tc>
      </w:tr>
      <w:tr w:rsidR="001D7B32" w14:paraId="5F9DE138" w14:textId="77777777" w:rsidTr="002A5EB3">
        <w:trPr>
          <w:trHeight w:val="419"/>
        </w:trPr>
        <w:tc>
          <w:tcPr>
            <w:tcW w:w="1980" w:type="dxa"/>
            <w:vAlign w:val="center"/>
          </w:tcPr>
          <w:p w14:paraId="0ACACA8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0C92504" w14:textId="71D77FD5" w:rsidR="001D7B32" w:rsidRDefault="00FB6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1A56D7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6D6083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6FA825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657 sayılı Devlet Memurları Kanunu’nda belirtilen ödev ve sorumlulukları yerine getirmek.</w:t>
            </w:r>
          </w:p>
          <w:p w14:paraId="0A59A454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Bağlı olduğu birim yöneticisi tarafından verilen görevleri zamanında ve eksiksiz olarak yapmak.</w:t>
            </w:r>
          </w:p>
          <w:p w14:paraId="5F970078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Görev alanı itibarıyla yürütmekle yükümlü bulunduğu hizmetlerin yerine getirilmesinden dolayı amirlerine karşı sorumludur.</w:t>
            </w:r>
          </w:p>
          <w:p w14:paraId="75CFE1F3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personelinin maaş, ek ders, yolluklar ve diğer özlük hakları ile ilgili alacaklarının ödenmesine ilişkin işlemleri yürütmek.</w:t>
            </w:r>
          </w:p>
          <w:p w14:paraId="2AE6E2A3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Personelin yurt içi ve yurt dışı geçici görev yollukları ile sürekli görev yolluklarına ilişkin gerekli işlemleri hazırlamak.</w:t>
            </w:r>
          </w:p>
          <w:p w14:paraId="417ED0AE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Personel Daire Başkanlığından gelen terfi durumlarını sisteme aktararak takibini yapmak.</w:t>
            </w:r>
          </w:p>
          <w:p w14:paraId="7DD252C0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Yönetim Kurulu kararı ile ödeme yapılması gereken işlemleri yürütmek.</w:t>
            </w:r>
          </w:p>
          <w:p w14:paraId="6A795EB2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yüksekokuluna alınacak öğretim elemanlarının dosyasını inceleyen jürilere yapılacak ödeme işlemlerini yürütmek.</w:t>
            </w:r>
          </w:p>
          <w:p w14:paraId="0691BE8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yüksekokulunun ihtiyaç duyduğu mal ve hizmetlerin satın alınması için gerekli çalışmaları yapmak.</w:t>
            </w:r>
          </w:p>
          <w:p w14:paraId="7D95661C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Mal Yönetmeliği hükümlerine göre işlem yapmak.</w:t>
            </w:r>
          </w:p>
          <w:p w14:paraId="7D30C254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mal kayıt işlemlerini yürütmek.</w:t>
            </w:r>
          </w:p>
          <w:p w14:paraId="45ADB1DF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Depodaki malzemelerin giriş, çıkış ve kontrol işlemlerini yapmak.</w:t>
            </w:r>
          </w:p>
          <w:p w14:paraId="5B46312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İşlem Fişi düzenlemek.</w:t>
            </w:r>
          </w:p>
          <w:p w14:paraId="56813B96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Ambar kayıtlarını tutmak.</w:t>
            </w:r>
          </w:p>
          <w:p w14:paraId="0EFFFEF5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Trabzon Üniversitesi Rektörlüğü Strateji Daire Başkanlığına Tüketim Malzemeleri Çıkış Raporunu zamanında göndermek.</w:t>
            </w:r>
          </w:p>
          <w:p w14:paraId="153CE1E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yüksekokulunun İç Kontrol Eylem Planı çalışmalarını yürütmek.</w:t>
            </w:r>
          </w:p>
          <w:p w14:paraId="11E5736D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İş ve işlemlerin yürütülmesinde İç Kontrol Eylem Planına uygun hareket etmek.</w:t>
            </w:r>
          </w:p>
          <w:p w14:paraId="14DA6B66" w14:textId="580DCB08" w:rsidR="001E288E" w:rsidRP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Müdürü ve Sekreteri tarafından verilen diğer iş ve işlemleri yapmak.</w:t>
            </w:r>
          </w:p>
        </w:tc>
      </w:tr>
      <w:tr w:rsidR="00D75D58" w14:paraId="61921B1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0A1088C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4F3DF45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657 sayılı Devlet Memurları Kanunu ve ilgili mevzuata hâkim olmak.</w:t>
            </w:r>
          </w:p>
          <w:p w14:paraId="61D3F6AD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Bilgisayar donanım ve yazılımlarına hâkim, ofis programları ile eğitim ve idari yönetim sistemlerini etkin kullanabilmek.</w:t>
            </w:r>
          </w:p>
          <w:p w14:paraId="1096FB02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Kamu mali yönetimi, satın alma, taşınır kayıt ve özlük işleri mevzuatına hâkim olmak.</w:t>
            </w:r>
          </w:p>
          <w:p w14:paraId="20B023A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Dikkatli, sorumluluk sahibi ve işlemleri zamanında tamamlayacak planlama becerisine sahip olmak.</w:t>
            </w:r>
          </w:p>
          <w:p w14:paraId="0CD1A420" w14:textId="7A1F9A44" w:rsidR="00D75D58" w:rsidRP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>
              <w:t>İletişim ve koordinasyon becerileri güçlü, ekip çalışmasına uyumlu olmak.</w:t>
            </w:r>
          </w:p>
        </w:tc>
      </w:tr>
      <w:tr w:rsidR="00D75D58" w14:paraId="344770C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D273048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80D9F62" w14:textId="77777777" w:rsidR="00FB6B7B" w:rsidRPr="00FB6B7B" w:rsidRDefault="00FB6B7B" w:rsidP="00FB6B7B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t>2547 sayılı Yükseköğretim Kanunu</w:t>
            </w:r>
          </w:p>
          <w:p w14:paraId="602F92B1" w14:textId="77777777" w:rsidR="00FB6B7B" w:rsidRPr="00FB6B7B" w:rsidRDefault="00FB6B7B" w:rsidP="00FB6B7B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t>657 sayılı Devlet Memurları Kanunu</w:t>
            </w:r>
          </w:p>
          <w:p w14:paraId="23740097" w14:textId="1B8645FC" w:rsidR="00D75D58" w:rsidRPr="002A5EB3" w:rsidRDefault="00FB6B7B" w:rsidP="00C95545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lastRenderedPageBreak/>
              <w:t>5018 sayılı Kamu Mali Yönetimi ve Kontrol Kanunu</w:t>
            </w:r>
          </w:p>
        </w:tc>
      </w:tr>
    </w:tbl>
    <w:p w14:paraId="33BF6168" w14:textId="77777777" w:rsidR="00A61006" w:rsidRDefault="002D0410">
      <w:r>
        <w:lastRenderedPageBreak/>
        <w:t xml:space="preserve">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A486F1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008B31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8CA564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55E0B5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3E4C43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084664" w:rsidRPr="003E54D5" w14:paraId="3C25C78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7DB6C0C" w14:textId="77777777" w:rsidR="00084664" w:rsidRPr="003E54D5" w:rsidRDefault="00084664" w:rsidP="0008466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7CCF155" w14:textId="0AE4C634" w:rsidR="00084664" w:rsidRPr="003E54D5" w:rsidRDefault="00084664" w:rsidP="000846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14.04.2026</w:t>
            </w:r>
          </w:p>
        </w:tc>
        <w:tc>
          <w:tcPr>
            <w:tcW w:w="1731" w:type="dxa"/>
            <w:vAlign w:val="center"/>
          </w:tcPr>
          <w:p w14:paraId="1C533614" w14:textId="77777777" w:rsidR="00084664" w:rsidRPr="003E54D5" w:rsidRDefault="00084664" w:rsidP="0008466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3F4E5BD5" w14:textId="127F4461" w:rsidR="00084664" w:rsidRPr="003E54D5" w:rsidRDefault="00084664" w:rsidP="000846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14.04.2026</w:t>
            </w:r>
          </w:p>
        </w:tc>
      </w:tr>
      <w:tr w:rsidR="00A61006" w:rsidRPr="003E54D5" w14:paraId="7EC861C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0656FE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E819D53" w14:textId="54BB65D9" w:rsidR="00A61006" w:rsidRPr="003E54D5" w:rsidRDefault="00084664" w:rsidP="000846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Hüseyin </w:t>
            </w:r>
            <w:r w:rsidR="00765084">
              <w:rPr>
                <w:b/>
                <w:sz w:val="20"/>
                <w:szCs w:val="20"/>
              </w:rPr>
              <w:t>SANDI</w:t>
            </w:r>
            <w:r>
              <w:rPr>
                <w:b/>
                <w:sz w:val="20"/>
                <w:szCs w:val="20"/>
              </w:rPr>
              <w:t>KÇIOĞLU</w:t>
            </w:r>
          </w:p>
        </w:tc>
        <w:tc>
          <w:tcPr>
            <w:tcW w:w="1731" w:type="dxa"/>
            <w:vAlign w:val="center"/>
          </w:tcPr>
          <w:p w14:paraId="6D7D2E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66AEB0E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33AC692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85D27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8BE69B9" w14:textId="24F65C04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BEAB1F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5BAA08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4AD368" w14:textId="77777777" w:rsidR="00A61006" w:rsidRDefault="00A61006" w:rsidP="00A61006">
      <w:bookmarkStart w:id="0" w:name="_GoBack"/>
      <w:bookmarkEnd w:id="0"/>
    </w:p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3FEA" w14:textId="77777777" w:rsidR="005D60D1" w:rsidRDefault="005D60D1" w:rsidP="00BD3F84">
      <w:pPr>
        <w:spacing w:after="0" w:line="240" w:lineRule="auto"/>
      </w:pPr>
      <w:r>
        <w:separator/>
      </w:r>
    </w:p>
  </w:endnote>
  <w:endnote w:type="continuationSeparator" w:id="0">
    <w:p w14:paraId="55B15437" w14:textId="77777777" w:rsidR="005D60D1" w:rsidRDefault="005D60D1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094B49" w14:paraId="35A88FF5" w14:textId="77777777" w:rsidTr="00C876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1A1811D" w14:textId="77777777" w:rsidR="00094B49" w:rsidRDefault="00094B49" w:rsidP="00094B49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E32FAB" w14:textId="77777777" w:rsidR="00094B49" w:rsidRDefault="00094B49" w:rsidP="00094B49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094B49" w14:paraId="4B46B484" w14:textId="77777777" w:rsidTr="00C876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EA785DE" w14:textId="0FF1EFB5" w:rsidR="00094B49" w:rsidRDefault="00094B49" w:rsidP="00084664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084664">
            <w:t>14/04</w:t>
          </w:r>
          <w:r>
            <w:t>/2026</w:t>
          </w:r>
          <w:r>
            <w:tab/>
          </w:r>
        </w:p>
      </w:tc>
      <w:tc>
        <w:tcPr>
          <w:tcW w:w="4820" w:type="dxa"/>
        </w:tcPr>
        <w:p w14:paraId="1BC763A7" w14:textId="534DE2D4" w:rsidR="00094B49" w:rsidRPr="00B4607B" w:rsidRDefault="00084664" w:rsidP="00084664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14/04</w:t>
          </w:r>
          <w:r w:rsidR="00094B49" w:rsidRPr="00B4607B">
            <w:rPr>
              <w:b/>
            </w:rPr>
            <w:t>/2026</w:t>
          </w:r>
        </w:p>
      </w:tc>
    </w:tr>
    <w:tr w:rsidR="00094B49" w14:paraId="5ADCB299" w14:textId="77777777" w:rsidTr="00C876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288044A" w14:textId="33459914" w:rsidR="00094B49" w:rsidRDefault="00084664" w:rsidP="00084664">
          <w:pPr>
            <w:pStyle w:val="AltBilgi"/>
          </w:pPr>
          <w:r>
            <w:t xml:space="preserve">                          Mustafa TÜRKMEN</w:t>
          </w:r>
        </w:p>
      </w:tc>
      <w:tc>
        <w:tcPr>
          <w:tcW w:w="4820" w:type="dxa"/>
        </w:tcPr>
        <w:p w14:paraId="67199101" w14:textId="77777777" w:rsidR="00094B49" w:rsidRPr="00F0546F" w:rsidRDefault="00094B49" w:rsidP="00094B49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094B49" w14:paraId="231FCC38" w14:textId="77777777" w:rsidTr="00C876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FBC6C40" w14:textId="77777777" w:rsidR="00094B49" w:rsidRDefault="00094B49" w:rsidP="00094B49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A91B6D4" w14:textId="77777777" w:rsidR="00094B49" w:rsidRPr="00F0546F" w:rsidRDefault="00094B49" w:rsidP="00094B49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1595919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2354" w14:textId="77777777" w:rsidR="005D60D1" w:rsidRDefault="005D60D1" w:rsidP="00BD3F84">
      <w:pPr>
        <w:spacing w:after="0" w:line="240" w:lineRule="auto"/>
      </w:pPr>
      <w:r>
        <w:separator/>
      </w:r>
    </w:p>
  </w:footnote>
  <w:footnote w:type="continuationSeparator" w:id="0">
    <w:p w14:paraId="11CA16C5" w14:textId="77777777" w:rsidR="005D60D1" w:rsidRDefault="005D60D1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45FA2B8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7816D6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B874D53" wp14:editId="50AE4A1C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1F34A7D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217DCB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87B2AC1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23F287" w14:textId="77777777" w:rsidR="00BD3F84" w:rsidRPr="008D50BA" w:rsidRDefault="00BD3F84" w:rsidP="006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1BD24D" w14:textId="4291E69A" w:rsidR="00BD3F84" w:rsidRPr="008D50BA" w:rsidRDefault="00BD3F84" w:rsidP="004B02C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5D5F06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3F2696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5C15D5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27C2A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362E6" w14:textId="5EF8BFC3" w:rsidR="00BD3F84" w:rsidRPr="008D50BA" w:rsidRDefault="00DE3BF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B6B7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13B1701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B74EAB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F5CA6D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79BA2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E77CF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44ECF7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26C95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0739B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3F02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5A03C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1C052E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E79E5A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56C98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031E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577F6D" w14:textId="1A816A4B" w:rsidR="00BD3F84" w:rsidRPr="008D50BA" w:rsidRDefault="00FB6B7B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4A38A395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3A8"/>
    <w:multiLevelType w:val="hybridMultilevel"/>
    <w:tmpl w:val="CADE5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7C6"/>
    <w:multiLevelType w:val="hybridMultilevel"/>
    <w:tmpl w:val="017E9E9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084664"/>
    <w:rsid w:val="00094B49"/>
    <w:rsid w:val="00197F91"/>
    <w:rsid w:val="001C4EFE"/>
    <w:rsid w:val="001D7B32"/>
    <w:rsid w:val="001E288E"/>
    <w:rsid w:val="00286AFB"/>
    <w:rsid w:val="002A5EB3"/>
    <w:rsid w:val="002D0410"/>
    <w:rsid w:val="003B5A8A"/>
    <w:rsid w:val="004555E7"/>
    <w:rsid w:val="0046070E"/>
    <w:rsid w:val="004B02CF"/>
    <w:rsid w:val="00500232"/>
    <w:rsid w:val="005D60D1"/>
    <w:rsid w:val="006050B6"/>
    <w:rsid w:val="00635EEF"/>
    <w:rsid w:val="00663696"/>
    <w:rsid w:val="0068296E"/>
    <w:rsid w:val="00696E81"/>
    <w:rsid w:val="006B1381"/>
    <w:rsid w:val="007401AE"/>
    <w:rsid w:val="00765084"/>
    <w:rsid w:val="00832EDD"/>
    <w:rsid w:val="008D0534"/>
    <w:rsid w:val="00957900"/>
    <w:rsid w:val="00A01DE8"/>
    <w:rsid w:val="00A61006"/>
    <w:rsid w:val="00A72914"/>
    <w:rsid w:val="00AE0A62"/>
    <w:rsid w:val="00B16670"/>
    <w:rsid w:val="00B910EC"/>
    <w:rsid w:val="00BD3F84"/>
    <w:rsid w:val="00C87347"/>
    <w:rsid w:val="00C95545"/>
    <w:rsid w:val="00CE570F"/>
    <w:rsid w:val="00D75D58"/>
    <w:rsid w:val="00DE3BF9"/>
    <w:rsid w:val="00E02603"/>
    <w:rsid w:val="00E66350"/>
    <w:rsid w:val="00F0546F"/>
    <w:rsid w:val="00FB6B7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FF7EB"/>
  <w15:docId w15:val="{35E8AC9B-8334-4DF1-9142-CBD723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7250-CA0D-4A51-B59B-A89B540C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Trabzon Üniversitesi</cp:lastModifiedBy>
  <cp:revision>12</cp:revision>
  <dcterms:created xsi:type="dcterms:W3CDTF">2026-03-23T13:17:00Z</dcterms:created>
  <dcterms:modified xsi:type="dcterms:W3CDTF">2026-04-14T09:52:00Z</dcterms:modified>
</cp:coreProperties>
</file>